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Дело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1796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15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Бордунов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М.Б., наход</w:t>
      </w:r>
      <w:r>
        <w:rPr>
          <w:rFonts w:ascii="Times New Roman" w:eastAsia="Times New Roman" w:hAnsi="Times New Roman" w:cs="Times New Roman"/>
          <w:sz w:val="26"/>
          <w:szCs w:val="26"/>
        </w:rPr>
        <w:t>ящийся по адресу: ХМАО-Югра,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Сургут, ул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Гагарина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д.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3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дело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2 ст. 15.33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Кишева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Альберта </w:t>
      </w:r>
      <w:r>
        <w:rPr>
          <w:rFonts w:ascii="Times New Roman" w:eastAsia="Times New Roman" w:hAnsi="Times New Roman" w:cs="Times New Roman"/>
          <w:sz w:val="26"/>
          <w:szCs w:val="26"/>
        </w:rPr>
        <w:t>Аминовича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3rplc-7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Кишев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являясь должностным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4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представил в </w:t>
      </w:r>
      <w:r>
        <w:rPr>
          <w:rFonts w:ascii="Times New Roman" w:eastAsia="Times New Roman" w:hAnsi="Times New Roman" w:cs="Times New Roman"/>
          <w:sz w:val="26"/>
          <w:szCs w:val="26"/>
        </w:rPr>
        <w:t>Отделение Фонда пенсионного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социального страхования Российской Федерации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установленный законодательством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до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 о начисленных страховых взносах в составе единой формы сведений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ЕФС-1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1 квартал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чем нарушил ст. 17,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фактически, отчетность представлена только </w:t>
      </w:r>
      <w:r>
        <w:rPr>
          <w:rFonts w:ascii="Times New Roman" w:eastAsia="Times New Roman" w:hAnsi="Times New Roman" w:cs="Times New Roman"/>
          <w:sz w:val="26"/>
          <w:szCs w:val="26"/>
        </w:rPr>
        <w:t>23.07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Кишев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Кишева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Кишева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предусмотренного 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представлены следующие документы: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</w:rPr>
        <w:t>1018861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09.09.2025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копия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расчета по начисленным и уплаченным страховым взносам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список внутренних почтовых отправлений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выписка из ЕГРЮЛ;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уведомление на составление протокола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1 апреля 1996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Кишева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совершении административного правонарушения, предусмотренног</w:t>
      </w:r>
      <w:r>
        <w:rPr>
          <w:rFonts w:ascii="Times New Roman" w:eastAsia="Times New Roman" w:hAnsi="Times New Roman" w:cs="Times New Roman"/>
          <w:sz w:val="26"/>
          <w:szCs w:val="26"/>
        </w:rPr>
        <w:t>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Кишева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</w:t>
      </w:r>
      <w:r>
        <w:rPr>
          <w:rFonts w:ascii="Times New Roman" w:eastAsia="Times New Roman" w:hAnsi="Times New Roman" w:cs="Times New Roman"/>
          <w:sz w:val="26"/>
          <w:szCs w:val="26"/>
        </w:rPr>
        <w:t>д квалифицирует по 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– нарушение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 страховых взносах сроков представления расчета по начисленным и уплаченным страховым взносам в органы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государственных внебюджетных фондов, осуществляющие контроль за уплатой страховых взносов.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в соответствии со ст.4.3. КоАП РФ, судом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</w:t>
      </w:r>
      <w:r>
        <w:rPr>
          <w:rFonts w:ascii="Times New Roman" w:eastAsia="Times New Roman" w:hAnsi="Times New Roman" w:cs="Times New Roman"/>
          <w:sz w:val="26"/>
          <w:szCs w:val="26"/>
        </w:rPr>
        <w:t>.9-29.11 КоАП РФ, мировой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>Кишева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Альберта </w:t>
      </w:r>
      <w:r>
        <w:rPr>
          <w:rFonts w:ascii="Times New Roman" w:eastAsia="Times New Roman" w:hAnsi="Times New Roman" w:cs="Times New Roman"/>
          <w:sz w:val="26"/>
          <w:szCs w:val="26"/>
        </w:rPr>
        <w:t>Аминовича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т. 15.</w:t>
      </w:r>
      <w:r>
        <w:rPr>
          <w:rFonts w:ascii="Times New Roman" w:eastAsia="Times New Roman" w:hAnsi="Times New Roman" w:cs="Times New Roman"/>
          <w:sz w:val="26"/>
          <w:szCs w:val="26"/>
        </w:rPr>
        <w:t>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РФ </w:t>
      </w:r>
      <w:r>
        <w:rPr>
          <w:rFonts w:ascii="Times New Roman" w:eastAsia="Times New Roman" w:hAnsi="Times New Roman" w:cs="Times New Roman"/>
          <w:sz w:val="26"/>
          <w:szCs w:val="26"/>
        </w:rPr>
        <w:t>и подвергнуть наказанию в 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штрафа в размере 300 </w:t>
      </w:r>
      <w:r>
        <w:rPr>
          <w:rFonts w:ascii="Times New Roman" w:eastAsia="Times New Roman" w:hAnsi="Times New Roman" w:cs="Times New Roman"/>
          <w:sz w:val="26"/>
          <w:szCs w:val="26"/>
        </w:rPr>
        <w:t>(триста)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</w:t>
      </w:r>
      <w:r>
        <w:rPr>
          <w:rFonts w:ascii="Times New Roman" w:eastAsia="Times New Roman" w:hAnsi="Times New Roman" w:cs="Times New Roman"/>
          <w:sz w:val="26"/>
          <w:szCs w:val="26"/>
        </w:rPr>
        <w:t>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йона города окружного значения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Сургута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М.Б. </w:t>
      </w:r>
      <w:r>
        <w:rPr>
          <w:rFonts w:ascii="Times New Roman" w:eastAsia="Times New Roman" w:hAnsi="Times New Roman" w:cs="Times New Roman"/>
          <w:sz w:val="26"/>
          <w:szCs w:val="26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АО-Югры ______________________ М.Б. </w:t>
      </w:r>
      <w:r>
        <w:rPr>
          <w:rFonts w:ascii="Times New Roman" w:eastAsia="Times New Roman" w:hAnsi="Times New Roman" w:cs="Times New Roman"/>
          <w:sz w:val="16"/>
          <w:szCs w:val="16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октября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179</w:t>
      </w:r>
      <w:r>
        <w:rPr>
          <w:rFonts w:ascii="Times New Roman" w:eastAsia="Times New Roman" w:hAnsi="Times New Roman" w:cs="Times New Roman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z w:val="16"/>
          <w:szCs w:val="16"/>
        </w:rPr>
        <w:t>-26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 Н.С. Десяткина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номер счета получателя платежа 03100643000000018700 в </w:t>
      </w:r>
      <w:r>
        <w:rPr>
          <w:rFonts w:ascii="Times New Roman" w:eastAsia="Times New Roman" w:hAnsi="Times New Roman" w:cs="Times New Roman"/>
          <w:sz w:val="22"/>
          <w:szCs w:val="22"/>
        </w:rPr>
        <w:t>РКЦ г. Ханты-Мансийска, г. Ханты-Мансийск</w:t>
      </w:r>
      <w:r>
        <w:rPr>
          <w:rFonts w:ascii="Times New Roman" w:eastAsia="Times New Roman" w:hAnsi="Times New Roman" w:cs="Times New Roman"/>
          <w:sz w:val="22"/>
          <w:szCs w:val="22"/>
        </w:rPr>
        <w:t>; БИК ТОФК 007162163; ОКТМО 718 7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000; ИНН 860 100 </w:t>
      </w:r>
      <w:r>
        <w:rPr>
          <w:rFonts w:ascii="Times New Roman" w:eastAsia="Times New Roman" w:hAnsi="Times New Roman" w:cs="Times New Roman"/>
          <w:sz w:val="22"/>
          <w:szCs w:val="22"/>
        </w:rPr>
        <w:t>2078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КПП 860 101 001; КБК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7971 1601 2300 6000 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140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ЕКС 40102810245370000007. Получатель: </w:t>
      </w:r>
      <w:r>
        <w:rPr>
          <w:rFonts w:ascii="Times New Roman" w:eastAsia="Times New Roman" w:hAnsi="Times New Roman" w:cs="Times New Roman"/>
          <w:sz w:val="22"/>
          <w:szCs w:val="22"/>
        </w:rPr>
        <w:t>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>
        <w:rPr>
          <w:rFonts w:ascii="Times New Roman" w:eastAsia="Times New Roman" w:hAnsi="Times New Roman" w:cs="Times New Roman"/>
          <w:sz w:val="22"/>
          <w:szCs w:val="22"/>
        </w:rPr>
        <w:t>ОСФР по ХМАО-Югре</w:t>
      </w:r>
      <w:r>
        <w:rPr>
          <w:rFonts w:ascii="Times New Roman" w:eastAsia="Times New Roman" w:hAnsi="Times New Roman" w:cs="Times New Roman"/>
          <w:sz w:val="22"/>
          <w:szCs w:val="22"/>
        </w:rPr>
        <w:t>), лицевой счет 04874</w:t>
      </w:r>
      <w:r>
        <w:rPr>
          <w:rFonts w:ascii="Times New Roman" w:eastAsia="Times New Roman" w:hAnsi="Times New Roman" w:cs="Times New Roman"/>
          <w:sz w:val="22"/>
          <w:szCs w:val="22"/>
        </w:rPr>
        <w:t>Ф87010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УИН 79786</w:t>
      </w:r>
      <w:r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>209092501738</w:t>
      </w:r>
      <w:r>
        <w:rPr>
          <w:rFonts w:ascii="Times New Roman" w:eastAsia="Times New Roman" w:hAnsi="Times New Roman" w:cs="Times New Roman"/>
          <w:sz w:val="22"/>
          <w:szCs w:val="22"/>
        </w:rPr>
        <w:t>78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Штраф подлежит оплате в течение 60 дней, копия квитанции предоставляется в каб.105 дома 9 по ул. Гагарина г. Сургута.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 </w:t>
      </w:r>
    </w:p>
    <w:p>
      <w:pPr>
        <w:widowControl w:val="0"/>
        <w:spacing w:before="0" w:after="0"/>
        <w:ind w:firstLine="708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7">
    <w:name w:val="cat-UserDefined grp-33 rplc-7"/>
    <w:basedOn w:val="DefaultParagraphFont"/>
  </w:style>
  <w:style w:type="character" w:customStyle="1" w:styleId="cat-UserDefinedgrp-34rplc-15">
    <w:name w:val="cat-UserDefined grp-34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garantF1://12068559.159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